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COMMISSIONE N. 1 - Giorno lunedì 11 aprile - ore 9:00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068.0" w:type="dxa"/>
        <w:jc w:val="left"/>
        <w:tblInd w:w="197.0" w:type="dxa"/>
        <w:tblLayout w:type="fixed"/>
        <w:tblLook w:val="0000"/>
      </w:tblPr>
      <w:tblGrid>
        <w:gridCol w:w="533"/>
        <w:gridCol w:w="1381"/>
        <w:gridCol w:w="1381"/>
        <w:gridCol w:w="2268"/>
        <w:gridCol w:w="709"/>
        <w:gridCol w:w="2233"/>
        <w:gridCol w:w="2835"/>
        <w:gridCol w:w="2728"/>
        <w:tblGridChange w:id="0">
          <w:tblGrid>
            <w:gridCol w:w="533"/>
            <w:gridCol w:w="1381"/>
            <w:gridCol w:w="1381"/>
            <w:gridCol w:w="2268"/>
            <w:gridCol w:w="709"/>
            <w:gridCol w:w="2233"/>
            <w:gridCol w:w="2835"/>
            <w:gridCol w:w="2728"/>
          </w:tblGrid>
        </w:tblGridChange>
      </w:tblGrid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-1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MODALITA’ ESAME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MATRICOLA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RELATORE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Commissione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5"/>
                <w:tab w:val="center" w:pos="1203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Supplenti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 REMOTO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6300591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ARCURI GIACOMO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ARRIGHI ROBERTO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Presidente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REMOTO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7007617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 BELLO ALMA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MARZI TESSA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Prof. Roberto Arrighi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Prof.ssa Maria Del Viva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REMOTO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7005137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FABIANI KRIZIA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MARZI TESSA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Membri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REMOTO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6334596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BIAGETTI RICCARDO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VANNUCCI MANILA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1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Prof.ssa Tessa Marzi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Prof. Giuseppe De Vito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Prof.ssa Manila Vannucci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1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1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1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1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1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1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1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candidati degli esami di laurea in modalità a distanza, attraverso l’utilizzo di strumenti di connessione audio-video, sono tenuti all’integrale rispetto delle disposizioni contenute nel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D.R. n. 1248, prot. 172474 del 29/10/2020, Allegato 1 “Linee operative per lo svolgimento delle sedute di laurea a distanza” e, in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particolare sono tenuti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all’invio preventivo della dichiarazione “Modulo di accettazione modalità a distanza per i laureandi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488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488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Presidente del corso di laurea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488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Prof.ssa Maria Del Viva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488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COMMISSIONE N.  2 - Giorno lunedì 11 aprile 2022 - ore 9:00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066.000000000002" w:type="dxa"/>
        <w:jc w:val="left"/>
        <w:tblInd w:w="197.0" w:type="dxa"/>
        <w:tblLayout w:type="fixed"/>
        <w:tblLook w:val="0000"/>
      </w:tblPr>
      <w:tblGrid>
        <w:gridCol w:w="533"/>
        <w:gridCol w:w="1365"/>
        <w:gridCol w:w="1395"/>
        <w:gridCol w:w="2659"/>
        <w:gridCol w:w="567"/>
        <w:gridCol w:w="1877"/>
        <w:gridCol w:w="2835"/>
        <w:gridCol w:w="2835"/>
        <w:tblGridChange w:id="0">
          <w:tblGrid>
            <w:gridCol w:w="533"/>
            <w:gridCol w:w="1365"/>
            <w:gridCol w:w="1395"/>
            <w:gridCol w:w="2659"/>
            <w:gridCol w:w="567"/>
            <w:gridCol w:w="1877"/>
            <w:gridCol w:w="2835"/>
            <w:gridCol w:w="2835"/>
          </w:tblGrid>
        </w:tblGridChange>
      </w:tblGrid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-1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MODALITA’ ESAME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MATRICOLA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RELATORE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Commissione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5"/>
                <w:tab w:val="center" w:pos="1203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Supplenti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 REMOTO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7005133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TOZZI ALICE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MATERA CAMILLA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Presidente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 REMOTO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7006473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CECCARINI SARA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PRIMI CATERINA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Prof.ssa Camilla Matera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Prof.ssa Luisa Puddu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 REMOTO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7007586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FRULLINI SIMONE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GUAZZINI ANDREA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Membri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REMOTO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5405308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MONTEBELLO GIORGIO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GUAZZINI ANDREA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Prof.ssa Caterina Primi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Prof. Christian Tarchi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REMOTO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7005844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GAMBERI BENEDETTA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DURADONI MIRKO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Prof. Andrea Guazzini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Prof. Mirko Duradoni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candidati degli esami di laurea in modalità a distanza, attraverso l’utilizzo di strumenti di connessione audio-video, sono tenuti all’integrale rispetto delle disposizioni contenute nel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D.R. n. 1248, prot. 172474 del 29/10/2020, Allegato 1 “Linee operative per lo svolgimento delle sedute di laurea a distanza” e, in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particolare sono tenuti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all’invio preventivo della dichiarazione “Modulo di accettazione modalità a distanza per i laureandi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”.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488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488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Presidente del corso di laurea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488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Prof.ssa Maria Del Viva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488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COMMISSIONE N.  3 - Giorno martedì 12 aprile 2022 - ore 9:00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458.999999999998" w:type="dxa"/>
        <w:jc w:val="left"/>
        <w:tblInd w:w="197.0" w:type="dxa"/>
        <w:tblLayout w:type="fixed"/>
        <w:tblLook w:val="0000"/>
      </w:tblPr>
      <w:tblGrid>
        <w:gridCol w:w="425"/>
        <w:gridCol w:w="1276"/>
        <w:gridCol w:w="1418"/>
        <w:gridCol w:w="2444"/>
        <w:gridCol w:w="674"/>
        <w:gridCol w:w="2552"/>
        <w:gridCol w:w="3118"/>
        <w:gridCol w:w="2552"/>
        <w:tblGridChange w:id="0">
          <w:tblGrid>
            <w:gridCol w:w="425"/>
            <w:gridCol w:w="1276"/>
            <w:gridCol w:w="1418"/>
            <w:gridCol w:w="2444"/>
            <w:gridCol w:w="674"/>
            <w:gridCol w:w="2552"/>
            <w:gridCol w:w="3118"/>
            <w:gridCol w:w="2552"/>
          </w:tblGrid>
        </w:tblGridChange>
      </w:tblGrid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-1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MODALITA’ ESAME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MATRICOLA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RELATORE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Commissione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5"/>
                <w:tab w:val="center" w:pos="1203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Supplenti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 REMOTO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7010291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BERTINI ALESSIA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CAUDEK CORRADO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Presidente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 REMOTO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7006758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MARCATTILJ CLAUDIO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CAUDEK CORRADO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Prof. Corrado Caudek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Prof.ssa Enrica Ciucci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 REMOTO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5403750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POLI GIACINTO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CAUDEK CORRADO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Membri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 REMOTO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7007599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RHODEN JOSHUA ALEXANDER VAN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CAUDEK CORRADO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Prof. Carlo Odoardi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Prof. Andrea Frosini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 REMOTO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7005870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SIMONETTI ALESSIA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ODOARDI CARLO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Prof.ssa Monica Toselli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 REMOTO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7025352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MEZZENZANA ILARIA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TOSELLI MONICA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 REMOTO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7030369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RAMACCIOTTI JENNIFER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TOSELLI MONICA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candidati degli esami di laurea in modalità a distanza, attraverso l’utilizzo di strumenti di connessione audio-video, sono tenuti all’integrale rispetto delle disposizioni contenute nel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D.R. n. 1248, prot. 172474 del 29/10/2020, Allegato 1 “Linee operative per lo svolgimento delle sedute di laurea a distanza” e, in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particolare sono tenuti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all’invio preventivo della dichiarazione “Modulo di accettazione modalità a distanza per i laureandi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”.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488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488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Presidente del corso di laurea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488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Prof.ssa Maria Del Viva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488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488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488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488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COMMISSIONE N.  4 - Giorno mercoledì 13 aprile 2022 - ore 9:00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742.0" w:type="dxa"/>
        <w:jc w:val="left"/>
        <w:tblInd w:w="197.0" w:type="dxa"/>
        <w:tblLayout w:type="fixed"/>
        <w:tblLook w:val="0000"/>
      </w:tblPr>
      <w:tblGrid>
        <w:gridCol w:w="425"/>
        <w:gridCol w:w="1276"/>
        <w:gridCol w:w="1418"/>
        <w:gridCol w:w="2444"/>
        <w:gridCol w:w="674"/>
        <w:gridCol w:w="2552"/>
        <w:gridCol w:w="2976"/>
        <w:gridCol w:w="2977"/>
        <w:tblGridChange w:id="0">
          <w:tblGrid>
            <w:gridCol w:w="425"/>
            <w:gridCol w:w="1276"/>
            <w:gridCol w:w="1418"/>
            <w:gridCol w:w="2444"/>
            <w:gridCol w:w="674"/>
            <w:gridCol w:w="2552"/>
            <w:gridCol w:w="2976"/>
            <w:gridCol w:w="2977"/>
          </w:tblGrid>
        </w:tblGridChange>
      </w:tblGrid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-1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MODALITA’ ESAME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MATRICOLA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RELATORE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Commissione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5"/>
                <w:tab w:val="center" w:pos="1203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Supplenti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 REMOTO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7016768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PUCCI CLAUDIA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SICA CLAUDIO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Presidente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 REMOTO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7057971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AZZARITI EDOARDO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MENESINI ERSILIA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Prof. Claudio Sica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Prof. Marco Giannini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 REMOTO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6109171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JURMANN MARIAGIULIA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MENESINI ERSILIA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Membri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REMOTO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6334691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RONCA FRANCESCA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CASALE SILVIA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Prof.ssa Ersilia Menesini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Prof.ssa Annalaura Nocentini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REMOTO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7026442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GIOVACCHINI BIANCA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GIANGRASSO BARBARA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Prof.ssa Silvia Casale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Prof.ssa Barbara Giangrasso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candidati degli esami di laurea in modalità a distanza, attraverso l’utilizzo di strumenti di connessione audio-video, sono tenuti all’integrale rispetto delle disposizioni contenute nel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D.R. n. 1248, prot. 172474 del 29/10/2020, Allegato 1 “Linee operative per lo svolgimento delle sedute di laurea a distanza” e, in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particolare sono tenuti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all’invio preventivo della dichiarazione “Modulo di accettazione modalità a distanza per i laureandi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”.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488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488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Presidente del corso di laurea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488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Prof.ssa Maria Del Viva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488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488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488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488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1021" w:top="776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9">
    <w:pPr>
      <w:keepNext w:val="0"/>
      <w:keepLines w:val="0"/>
      <w:pageBreakBefore w:val="0"/>
      <w:widowControl w:val="0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  <w:tab w:val="right" w:pos="1488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Università degli Studi di Firenze</w:t>
      <w:tab/>
      <w:tab/>
      <w:t xml:space="preserve">Scuola di Psicologia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2"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14884"/>
      </w:tabs>
      <w:spacing w:after="0" w:before="0" w:line="240" w:lineRule="auto"/>
      <w:ind w:left="0" w:right="0" w:firstLine="792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Rep. </w:t>
    </w:r>
    <w:r w:rsidDel="00000000" w:rsidR="00000000" w:rsidRPr="00000000">
      <w:rPr>
        <w:rFonts w:ascii="Calibri" w:cs="Calibri" w:eastAsia="Calibri" w:hAnsi="Calibri"/>
        <w:sz w:val="22"/>
        <w:szCs w:val="22"/>
        <w:u w:val="single"/>
        <w:rtl w:val="0"/>
      </w:rPr>
      <w:t xml:space="preserve"> 3859 (73970)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-969009</wp:posOffset>
          </wp:positionH>
          <wp:positionV relativeFrom="paragraph">
            <wp:posOffset>-561974</wp:posOffset>
          </wp:positionV>
          <wp:extent cx="8392795" cy="119189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330" l="-47" r="-47" t="-331"/>
                  <a:stretch>
                    <a:fillRect/>
                  </a:stretch>
                </pic:blipFill>
                <pic:spPr>
                  <a:xfrm>
                    <a:off x="0" y="0"/>
                    <a:ext cx="8392795" cy="11918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3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15026"/>
      </w:tabs>
      <w:spacing w:after="12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del </w:t>
    </w:r>
    <w:r w:rsidDel="00000000" w:rsidR="00000000" w:rsidRPr="00000000">
      <w:rPr>
        <w:rFonts w:ascii="Calibri" w:cs="Calibri" w:eastAsia="Calibri" w:hAnsi="Calibri"/>
        <w:sz w:val="22"/>
        <w:szCs w:val="22"/>
        <w:u w:val="single"/>
        <w:rtl w:val="0"/>
      </w:rPr>
      <w:t xml:space="preserve"> 4/04/2022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Commissioni di Laurea Triennali – Sessione straordinaria aprile 2022 A.A. 2020/2021</w:t>
    </w:r>
  </w:p>
  <w:p w:rsidR="00000000" w:rsidDel="00000000" w:rsidP="00000000" w:rsidRDefault="00000000" w:rsidRPr="00000000" w14:paraId="0000013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[ai sensi dell’art. 21 del 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Regolamento Didattico di Ateneo, emanato con D.R. n. 332, prot. 54322 del 21/03/2019, e D.R. n. 1248, prot. 172474 del 29/10/2020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] </w:t>
    </w:r>
  </w:p>
  <w:p w:rsidR="00000000" w:rsidDel="00000000" w:rsidP="00000000" w:rsidRDefault="00000000" w:rsidRPr="00000000" w14:paraId="0000013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Car.predefinitoparagrafo3">
    <w:name w:val="Car. predefinito paragrafo3"/>
    <w:next w:val="Car.predefinitoparagraf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2">
    <w:name w:val="Car. predefinito paragrafo2"/>
    <w:next w:val="Car.predefinitoparagraf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1">
    <w:name w:val="Car. predefinito paragrafo1"/>
    <w:next w:val="Car.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tterepredefinitoparagrafo2">
    <w:name w:val="Carattere predefinito paragrafo2"/>
    <w:next w:val="Caratterepredefinitoparagraf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tterepredefinitoparagrafo1">
    <w:name w:val="Carattere predefinito paragrafo1"/>
    <w:next w:val="Carattere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Caratterepredefinitoparagrafo">
    <w:name w:val="WW-Carattere predefinito paragrafo"/>
    <w:next w:val="WW-Carattere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rFonts w:ascii="Arial" w:cs="Tahoma" w:eastAsia="Lucida Sans Unicode" w:hAnsi="Arial"/>
      <w:w w:val="100"/>
      <w:kern w:val="2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Titolo3">
    <w:name w:val="Titolo3"/>
    <w:basedOn w:val="Normale"/>
    <w:next w:val="Corpotes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Didascalia">
    <w:name w:val="Didascalia"/>
    <w:basedOn w:val="Normale"/>
    <w:next w:val="Didascalia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itolo2">
    <w:name w:val="Titolo2"/>
    <w:basedOn w:val="Normale"/>
    <w:next w:val="Corpotes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Titolo1">
    <w:name w:val="Titolo1"/>
    <w:basedOn w:val="Normale"/>
    <w:next w:val="Corpotes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Intestazione3">
    <w:name w:val="Intestazione3"/>
    <w:basedOn w:val="Normale"/>
    <w:next w:val="Corpotes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Lucida Sans" w:eastAsia="SimSun" w:hAnsi="Arial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Didascalia3">
    <w:name w:val="Didascalia3"/>
    <w:basedOn w:val="Normale"/>
    <w:next w:val="Didascalia3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testazione2">
    <w:name w:val="Intestazione2"/>
    <w:basedOn w:val="Normale"/>
    <w:next w:val="Corpotes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Didascalia2">
    <w:name w:val="Didascalia2"/>
    <w:basedOn w:val="Normale"/>
    <w:next w:val="Didascalia2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testazione1">
    <w:name w:val="Intestazione1"/>
    <w:basedOn w:val="Normale"/>
    <w:next w:val="Corpotes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Didascalia1">
    <w:name w:val="Didascalia1"/>
    <w:basedOn w:val="Normale"/>
    <w:next w:val="Didascalia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testazioneepièdipagina">
    <w:name w:val="Intestazione e piè di pagina"/>
    <w:basedOn w:val="Normale"/>
    <w:next w:val="Intestazioneepièdipagina"/>
    <w:autoRedefine w:val="0"/>
    <w:hidden w:val="0"/>
    <w:qFormat w:val="0"/>
    <w:pPr>
      <w:widowControl w:val="0"/>
      <w:suppressLineNumbers w:val="1"/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testazione">
    <w:name w:val="Intestazione"/>
    <w:basedOn w:val="Normale"/>
    <w:next w:val="Corpotes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Contenutotabella">
    <w:name w:val="Contenuto tabella"/>
    <w:basedOn w:val="Normale"/>
    <w:next w:val="Contenutotabella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testazionetabella">
    <w:name w:val="Intestazione tabella"/>
    <w:basedOn w:val="Contenutotabella"/>
    <w:next w:val="Intestazionetabella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Lucida Sans Unicode" w:hAnsi="Tahoma"/>
      <w:w w:val="100"/>
      <w:kern w:val="2"/>
      <w:position w:val="-1"/>
      <w:sz w:val="16"/>
      <w:szCs w:val="16"/>
      <w:effect w:val="none"/>
      <w:vertAlign w:val="baseline"/>
      <w:cs w:val="0"/>
      <w:em w:val="none"/>
      <w:lang w:bidi="ar-SA" w:eastAsia="zh-CN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widowControl w:val="0"/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Contenutocornice">
    <w:name w:val="Contenuto cornice"/>
    <w:basedOn w:val="Corpotesto"/>
    <w:next w:val="Contenutocornice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itolotabella">
    <w:name w:val="Titolo tabella"/>
    <w:basedOn w:val="Contenutotabella"/>
    <w:next w:val="Titolotabella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Default">
    <w:name w:val="Default"/>
    <w:next w:val="Default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character" w:styleId="Tabellasemplice-3">
    <w:name w:val="Tabella semplice - 3"/>
    <w:next w:val="Tabellasemplice-3"/>
    <w:autoRedefine w:val="0"/>
    <w:hidden w:val="0"/>
    <w:qFormat w:val="0"/>
    <w:rPr>
      <w:i w:val="1"/>
      <w:iCs w:val="1"/>
      <w:color w:val="404040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O6uLFc/JTuC0Jc9LlLwshQy3gA==">AMUW2mWh6Nf7NXyr46kWxDcOVyBAAjaaBXv13jZLPALXVq3ijCc82THYrIc3E5fML/kTbaj0J38JwBfdSMJH/e+3HAwoPFY7CeTWtVssJHixRMIn5tmC8bY=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2022-03-22T07:21:00Z</dcterms:created>
  <dc:creator>utente</dc:creator>
</cp:coreProperties>
</file>